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8C2" w:rsidRDefault="0059409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-758190</wp:posOffset>
                </wp:positionV>
                <wp:extent cx="10658475" cy="2781300"/>
                <wp:effectExtent l="19050" t="19050" r="28575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2781300"/>
                        </a:xfrm>
                        <a:prstGeom prst="rect">
                          <a:avLst/>
                        </a:prstGeom>
                        <a:solidFill>
                          <a:srgbClr val="00687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1910" w:rsidRDefault="00BB1910" w:rsidP="00BB19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59.7pt;width:839.25pt;height:21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" fillcolor="#006871" strokecolor="#f2f2f2" strokeweight="3pt">
                <v:shadow color="#823b0b" opacity=".5" offset="1pt"/>
                <v:textbox>
                  <w:txbxContent>
                    <w:p w:rsidR="00BB1910" w:rsidRDefault="00BB1910" w:rsidP="00BB191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-28575</wp:posOffset>
            </wp:positionV>
            <wp:extent cx="4153328" cy="1200150"/>
            <wp:effectExtent l="0" t="0" r="0" b="0"/>
            <wp:wrapNone/>
            <wp:docPr id="6" name="Picture 6" descr="Cambridge University Libraries_Rev_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bridge University Libraries_Rev_C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2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-600075</wp:posOffset>
                </wp:positionV>
                <wp:extent cx="4267200" cy="1200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:rsidR="00BB1910" w:rsidRDefault="00BB1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57pt;margin-top:-47.25pt;width:336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" filled="f" strokeweight=".5pt">
                <v:stroke opacity="0"/>
                <v:textbox>
                  <w:txbxContent>
                    <w:p w:rsidR="00BB1910" w:rsidRDefault="00BB1910"/>
                  </w:txbxContent>
                </v:textbox>
              </v:shape>
            </w:pict>
          </mc:Fallback>
        </mc:AlternateContent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  <w:r w:rsidR="00BB1910">
        <w:tab/>
      </w:r>
    </w:p>
    <w:p w:rsidR="00BB1910" w:rsidRDefault="0059409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-913130</wp:posOffset>
                </wp:positionH>
                <wp:positionV relativeFrom="paragraph">
                  <wp:posOffset>8255</wp:posOffset>
                </wp:positionV>
                <wp:extent cx="11544300" cy="11049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0" cy="1104900"/>
                        </a:xfrm>
                        <a:prstGeom prst="rect">
                          <a:avLst/>
                        </a:prstGeom>
                        <a:solidFill>
                          <a:srgbClr val="D6F2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368" w:rsidRDefault="00BB1910" w:rsidP="00093368">
                            <w:pPr>
                              <w:tabs>
                                <w:tab w:val="left" w:pos="6379"/>
                              </w:tabs>
                              <w:ind w:right="-498" w:firstLine="39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  <w:r w:rsidRPr="00BB1910"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 xml:space="preserve">New </w:t>
                            </w:r>
                            <w:proofErr w:type="spellStart"/>
                            <w:r w:rsidRPr="00BB1910"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>eResources</w:t>
                            </w:r>
                            <w:proofErr w:type="spellEnd"/>
                            <w:r w:rsidRPr="00BB1910"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 xml:space="preserve"> in American History</w:t>
                            </w:r>
                          </w:p>
                          <w:p w:rsidR="00093368" w:rsidRDefault="00093368" w:rsidP="00093368">
                            <w:pPr>
                              <w:tabs>
                                <w:tab w:val="left" w:pos="6379"/>
                              </w:tabs>
                              <w:ind w:right="-498" w:firstLine="390"/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</w:p>
                          <w:p w:rsidR="00093368" w:rsidRDefault="00093368" w:rsidP="00093368">
                            <w:pPr>
                              <w:tabs>
                                <w:tab w:val="left" w:pos="6379"/>
                              </w:tabs>
                              <w:ind w:right="-498" w:firstLine="390"/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</w:p>
                          <w:p w:rsidR="00093368" w:rsidRDefault="00093368" w:rsidP="00093368">
                            <w:pPr>
                              <w:tabs>
                                <w:tab w:val="left" w:pos="6379"/>
                              </w:tabs>
                              <w:ind w:right="-498" w:firstLine="390"/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</w:p>
                          <w:p w:rsidR="00BB1910" w:rsidRPr="00BB1910" w:rsidRDefault="00BB1910" w:rsidP="00093368">
                            <w:pPr>
                              <w:tabs>
                                <w:tab w:val="left" w:pos="6379"/>
                              </w:tabs>
                              <w:ind w:right="-498" w:firstLine="390"/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ab/>
                            </w:r>
                          </w:p>
                          <w:p w:rsidR="00BB1910" w:rsidRDefault="00BB1910" w:rsidP="00BB19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-71.9pt;margin-top:.65pt;width:909pt;height:8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" fillcolor="#d6f2ef" stroked="f">
                <v:textbox>
                  <w:txbxContent>
                    <w:p w:rsidR="00093368" w:rsidRDefault="00BB1910" w:rsidP="00093368">
                      <w:pPr>
                        <w:tabs>
                          <w:tab w:val="left" w:pos="6379"/>
                        </w:tabs>
                        <w:ind w:right="-498" w:firstLine="390"/>
                        <w:jc w:val="center"/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</w:pPr>
                      <w:r w:rsidRPr="00BB1910"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 xml:space="preserve">New </w:t>
                      </w:r>
                      <w:proofErr w:type="spellStart"/>
                      <w:r w:rsidRPr="00BB1910"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>eResources</w:t>
                      </w:r>
                      <w:proofErr w:type="spellEnd"/>
                      <w:r w:rsidRPr="00BB1910"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 xml:space="preserve"> in American History</w:t>
                      </w:r>
                    </w:p>
                    <w:p w:rsidR="00093368" w:rsidRDefault="00093368" w:rsidP="00093368">
                      <w:pPr>
                        <w:tabs>
                          <w:tab w:val="left" w:pos="6379"/>
                        </w:tabs>
                        <w:ind w:right="-498" w:firstLine="390"/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</w:pPr>
                    </w:p>
                    <w:p w:rsidR="00093368" w:rsidRDefault="00093368" w:rsidP="00093368">
                      <w:pPr>
                        <w:tabs>
                          <w:tab w:val="left" w:pos="6379"/>
                        </w:tabs>
                        <w:ind w:right="-498" w:firstLine="390"/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</w:pPr>
                    </w:p>
                    <w:p w:rsidR="00093368" w:rsidRDefault="00093368" w:rsidP="00093368">
                      <w:pPr>
                        <w:tabs>
                          <w:tab w:val="left" w:pos="6379"/>
                        </w:tabs>
                        <w:ind w:right="-498" w:firstLine="390"/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</w:pPr>
                    </w:p>
                    <w:p w:rsidR="00BB1910" w:rsidRPr="00BB1910" w:rsidRDefault="00BB1910" w:rsidP="00093368">
                      <w:pPr>
                        <w:tabs>
                          <w:tab w:val="left" w:pos="6379"/>
                        </w:tabs>
                        <w:ind w:right="-498" w:firstLine="390"/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Myriad Pro" w:hAnsi="Myriad Pro" w:cs="Arial"/>
                          <w:b/>
                          <w:color w:val="008080"/>
                          <w:sz w:val="96"/>
                          <w:szCs w:val="96"/>
                        </w:rPr>
                        <w:tab/>
                      </w:r>
                    </w:p>
                    <w:p w:rsidR="00BB1910" w:rsidRDefault="00BB1910" w:rsidP="00BB191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B1910" w:rsidRDefault="00BB1910"/>
    <w:p w:rsidR="00093368" w:rsidRDefault="00093368"/>
    <w:p w:rsidR="00BB1910" w:rsidRDefault="0059409B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1292214" cy="1170622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 res cropped bundle-18536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214" cy="1170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1360805</wp:posOffset>
                </wp:positionV>
                <wp:extent cx="7877175" cy="9210675"/>
                <wp:effectExtent l="0" t="0" r="9525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9210675"/>
                        </a:xfrm>
                        <a:prstGeom prst="rect">
                          <a:avLst/>
                        </a:prstGeom>
                        <a:solidFill>
                          <a:srgbClr val="008080">
                            <a:alpha val="5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09B" w:rsidRPr="0059409B" w:rsidRDefault="0059409B" w:rsidP="0059409B">
                            <w:pPr>
                              <w:pStyle w:val="Heading3"/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59409B">
                              <w:rPr>
                                <w:rFonts w:ascii="Myriad Pro" w:hAnsi="Myriad Pro"/>
                                <w:color w:val="FFFFFF"/>
                                <w:sz w:val="64"/>
                                <w:szCs w:val="64"/>
                              </w:rPr>
                              <w:t xml:space="preserve">Access is now available to 3 </w:t>
                            </w:r>
                            <w:proofErr w:type="gramStart"/>
                            <w:r w:rsidRPr="0059409B">
                              <w:rPr>
                                <w:rFonts w:ascii="Myriad Pro" w:hAnsi="Myriad Pro"/>
                                <w:color w:val="FFFFFF"/>
                                <w:sz w:val="64"/>
                                <w:szCs w:val="64"/>
                              </w:rPr>
                              <w:t>ProQuest</w:t>
                            </w:r>
                            <w:proofErr w:type="gramEnd"/>
                            <w:r w:rsidRPr="0059409B">
                              <w:rPr>
                                <w:rFonts w:ascii="Myriad Pro" w:hAnsi="Myriad Pro"/>
                                <w:color w:val="FFFFFF"/>
                                <w:sz w:val="64"/>
                                <w:szCs w:val="64"/>
                              </w:rPr>
                              <w:t xml:space="preserve"> digital archives in American History</w:t>
                            </w:r>
                          </w:p>
                          <w:p w:rsidR="0059409B" w:rsidRPr="0066706F" w:rsidRDefault="0059409B" w:rsidP="0059409B"/>
                          <w:p w:rsidR="0059409B" w:rsidRDefault="0059409B" w:rsidP="005940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97974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502479" cy="1362075"/>
                                  <wp:effectExtent l="0" t="0" r="3175" b="0"/>
                                  <wp:docPr id="16" name="Picture 16" descr="Chicago-Tribune-logo-300x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hicago-Tribune-logo-300x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8028" cy="136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09B" w:rsidRDefault="0059409B" w:rsidP="005940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9409B" w:rsidRPr="0059409B" w:rsidRDefault="0059409B" w:rsidP="0059409B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9409B"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Historical local, regional and national news coverage from 1849 to 1995.</w:t>
                            </w:r>
                          </w:p>
                          <w:p w:rsidR="0059409B" w:rsidRPr="00897974" w:rsidRDefault="0059409B" w:rsidP="0059409B">
                            <w:pPr>
                              <w:rPr>
                                <w:rFonts w:ascii="Myriad Pro" w:hAnsi="Myriad Pro" w:cs="Arial"/>
                                <w:sz w:val="34"/>
                                <w:szCs w:val="34"/>
                              </w:rPr>
                            </w:pPr>
                          </w:p>
                          <w:p w:rsidR="0059409B" w:rsidRDefault="0059409B" w:rsidP="0059409B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97974">
                              <w:rPr>
                                <w:rFonts w:ascii="Myriad Pro" w:hAnsi="Myriad Pro" w:cs="Arial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174100" cy="1581150"/>
                                  <wp:effectExtent l="0" t="0" r="7620" b="0"/>
                                  <wp:docPr id="15" name="Picture 15" descr="C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291" cy="1587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09B" w:rsidRDefault="0059409B" w:rsidP="0059409B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:rsidR="0059409B" w:rsidRDefault="0059409B" w:rsidP="0059409B">
                            <w:pPr>
                              <w:ind w:right="-498"/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59409B"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 xml:space="preserve">Congressional Record Permanent Digital Collection, </w:t>
                            </w:r>
                          </w:p>
                          <w:p w:rsidR="0059409B" w:rsidRPr="0059409B" w:rsidRDefault="0059409B" w:rsidP="0059409B">
                            <w:pPr>
                              <w:ind w:right="-498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59409B">
                              <w:rPr>
                                <w:rFonts w:ascii="Myriad Pro" w:hAnsi="Myriad Pro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&amp; Congressional Research Digital Collection</w:t>
                            </w:r>
                          </w:p>
                          <w:p w:rsidR="0059409B" w:rsidRPr="0059409B" w:rsidRDefault="0059409B" w:rsidP="0059409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:rsidR="0059409B" w:rsidRPr="0059409B" w:rsidRDefault="0059409B" w:rsidP="0059409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59409B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  <w:szCs w:val="48"/>
                              </w:rPr>
                              <w:t>Access is available from the Databases A-Z:</w:t>
                            </w:r>
                          </w:p>
                          <w:p w:rsidR="0059409B" w:rsidRPr="0059409B" w:rsidRDefault="0059409B" w:rsidP="0059409B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59409B">
                              <w:rPr>
                                <w:rFonts w:ascii="Myriad Pro" w:hAnsi="Myriad Pro"/>
                                <w:b/>
                                <w:color w:val="FFFFFF"/>
                                <w:sz w:val="72"/>
                                <w:szCs w:val="72"/>
                              </w:rPr>
                              <w:t>http://libguides.cam.ac.uk/az.php</w:t>
                            </w:r>
                          </w:p>
                          <w:p w:rsidR="0059409B" w:rsidRDefault="0059409B" w:rsidP="005940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02.1pt;margin-top:107.15pt;width:620.25pt;height:72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" fillcolor="teal" stroked="f">
                <v:fill opacity="35980f"/>
                <v:textbox>
                  <w:txbxContent>
                    <w:p w:rsidR="0059409B" w:rsidRPr="0059409B" w:rsidRDefault="0059409B" w:rsidP="0059409B">
                      <w:pPr>
                        <w:pStyle w:val="Heading3"/>
                        <w:jc w:val="center"/>
                        <w:rPr>
                          <w:rFonts w:ascii="Myriad Pro" w:hAnsi="Myriad Pro"/>
                          <w:color w:val="FFFFFF"/>
                          <w:sz w:val="64"/>
                          <w:szCs w:val="64"/>
                        </w:rPr>
                      </w:pPr>
                      <w:r w:rsidRPr="0059409B">
                        <w:rPr>
                          <w:rFonts w:ascii="Myriad Pro" w:hAnsi="Myriad Pro"/>
                          <w:color w:val="FFFFFF"/>
                          <w:sz w:val="64"/>
                          <w:szCs w:val="64"/>
                        </w:rPr>
                        <w:t xml:space="preserve">Access is now available to 3 </w:t>
                      </w:r>
                      <w:proofErr w:type="gramStart"/>
                      <w:r w:rsidRPr="0059409B">
                        <w:rPr>
                          <w:rFonts w:ascii="Myriad Pro" w:hAnsi="Myriad Pro"/>
                          <w:color w:val="FFFFFF"/>
                          <w:sz w:val="64"/>
                          <w:szCs w:val="64"/>
                        </w:rPr>
                        <w:t>ProQuest</w:t>
                      </w:r>
                      <w:proofErr w:type="gramEnd"/>
                      <w:r w:rsidRPr="0059409B">
                        <w:rPr>
                          <w:rFonts w:ascii="Myriad Pro" w:hAnsi="Myriad Pro"/>
                          <w:color w:val="FFFFFF"/>
                          <w:sz w:val="64"/>
                          <w:szCs w:val="64"/>
                        </w:rPr>
                        <w:t xml:space="preserve"> digital archives in American History</w:t>
                      </w:r>
                    </w:p>
                    <w:p w:rsidR="0059409B" w:rsidRPr="0066706F" w:rsidRDefault="0059409B" w:rsidP="0059409B"/>
                    <w:p w:rsidR="0059409B" w:rsidRDefault="0059409B" w:rsidP="005940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97974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502479" cy="1362075"/>
                            <wp:effectExtent l="0" t="0" r="3175" b="0"/>
                            <wp:docPr id="16" name="Picture 16" descr="Chicago-Tribune-logo-300x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hicago-Tribune-logo-300x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8028" cy="1364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09B" w:rsidRDefault="0059409B" w:rsidP="005940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59409B" w:rsidRPr="0059409B" w:rsidRDefault="0059409B" w:rsidP="0059409B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59409B">
                        <w:rPr>
                          <w:rFonts w:ascii="Myriad Pro" w:hAnsi="Myriad Pro" w:cs="Arial"/>
                          <w:b/>
                          <w:color w:val="FFFFFF"/>
                          <w:sz w:val="44"/>
                          <w:szCs w:val="44"/>
                        </w:rPr>
                        <w:t>Historical local, regional and national news coverage from 1849 to 1995.</w:t>
                      </w:r>
                    </w:p>
                    <w:p w:rsidR="0059409B" w:rsidRPr="00897974" w:rsidRDefault="0059409B" w:rsidP="0059409B">
                      <w:pPr>
                        <w:rPr>
                          <w:rFonts w:ascii="Myriad Pro" w:hAnsi="Myriad Pro" w:cs="Arial"/>
                          <w:sz w:val="34"/>
                          <w:szCs w:val="34"/>
                        </w:rPr>
                      </w:pPr>
                    </w:p>
                    <w:p w:rsidR="0059409B" w:rsidRDefault="0059409B" w:rsidP="0059409B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897974">
                        <w:rPr>
                          <w:rFonts w:ascii="Myriad Pro" w:hAnsi="Myriad Pro" w:cs="Arial"/>
                          <w:b/>
                          <w:noProof/>
                          <w:color w:val="00B05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174100" cy="1581150"/>
                            <wp:effectExtent l="0" t="0" r="7620" b="0"/>
                            <wp:docPr id="15" name="Picture 15" descr="C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6291" cy="1587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09B" w:rsidRDefault="0059409B" w:rsidP="0059409B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  <w:p w:rsidR="0059409B" w:rsidRDefault="0059409B" w:rsidP="0059409B">
                      <w:pPr>
                        <w:ind w:right="-498"/>
                        <w:rPr>
                          <w:rFonts w:ascii="Myriad Pro" w:hAnsi="Myriad Pro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59409B">
                        <w:rPr>
                          <w:rFonts w:ascii="Myriad Pro" w:hAnsi="Myriad Pro" w:cs="Arial"/>
                          <w:b/>
                          <w:color w:val="FFFFFF"/>
                          <w:sz w:val="52"/>
                          <w:szCs w:val="52"/>
                        </w:rPr>
                        <w:t xml:space="preserve">Congressional Record Permanent Digital Collection, </w:t>
                      </w:r>
                    </w:p>
                    <w:p w:rsidR="0059409B" w:rsidRPr="0059409B" w:rsidRDefault="0059409B" w:rsidP="0059409B">
                      <w:pPr>
                        <w:ind w:right="-498"/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59409B">
                        <w:rPr>
                          <w:rFonts w:ascii="Myriad Pro" w:hAnsi="Myriad Pro" w:cs="Arial"/>
                          <w:b/>
                          <w:color w:val="FFFFFF"/>
                          <w:sz w:val="52"/>
                          <w:szCs w:val="52"/>
                        </w:rPr>
                        <w:t>&amp; Congressional Research Digital Collection</w:t>
                      </w:r>
                    </w:p>
                    <w:p w:rsidR="0059409B" w:rsidRPr="0059409B" w:rsidRDefault="0059409B" w:rsidP="0059409B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  <w:p w:rsidR="0059409B" w:rsidRPr="0059409B" w:rsidRDefault="0059409B" w:rsidP="0059409B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59409B">
                        <w:rPr>
                          <w:rFonts w:ascii="Myriad Pro" w:hAnsi="Myriad Pro"/>
                          <w:b/>
                          <w:color w:val="FFFFFF"/>
                          <w:sz w:val="48"/>
                          <w:szCs w:val="48"/>
                        </w:rPr>
                        <w:t>Access is available from the Databases A-Z:</w:t>
                      </w:r>
                    </w:p>
                    <w:p w:rsidR="0059409B" w:rsidRPr="0059409B" w:rsidRDefault="0059409B" w:rsidP="0059409B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59409B">
                        <w:rPr>
                          <w:rFonts w:ascii="Myriad Pro" w:hAnsi="Myriad Pro"/>
                          <w:b/>
                          <w:color w:val="FFFFFF"/>
                          <w:sz w:val="72"/>
                          <w:szCs w:val="72"/>
                        </w:rPr>
                        <w:t>http://libguides.cam.ac.uk/az.php</w:t>
                      </w:r>
                    </w:p>
                    <w:p w:rsidR="0059409B" w:rsidRDefault="0059409B" w:rsidP="0059409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1910" w:rsidSect="00BB1910">
      <w:pgSz w:w="16838" w:h="23811" w:code="8"/>
      <w:pgMar w:top="624" w:right="249" w:bottom="62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10"/>
    <w:rsid w:val="00093368"/>
    <w:rsid w:val="0059409B"/>
    <w:rsid w:val="00BB1910"/>
    <w:rsid w:val="00CD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301F67E"/>
  <w15:chartTrackingRefBased/>
  <w15:docId w15:val="{C3871083-0294-47A7-9AA1-3BA1305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59409B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9409B"/>
    <w:rPr>
      <w:rFonts w:ascii="Arial" w:eastAsia="SimSun" w:hAnsi="Arial" w:cs="Arial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Butler</dc:creator>
  <cp:keywords/>
  <dc:description/>
  <cp:lastModifiedBy>Penelope Butler </cp:lastModifiedBy>
  <cp:revision>2</cp:revision>
  <dcterms:created xsi:type="dcterms:W3CDTF">2019-06-21T10:39:00Z</dcterms:created>
  <dcterms:modified xsi:type="dcterms:W3CDTF">2019-06-21T10:57:00Z</dcterms:modified>
</cp:coreProperties>
</file>