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56"/>
        <w:gridCol w:w="3709"/>
      </w:tblGrid>
      <w:tr w:rsidR="00873870" w:rsidTr="00FC132C">
        <w:trPr>
          <w:trHeight w:val="1562"/>
        </w:trPr>
        <w:tc>
          <w:tcPr>
            <w:tcW w:w="6356" w:type="dxa"/>
          </w:tcPr>
          <w:p w:rsidR="00873870" w:rsidRPr="008E5D81" w:rsidRDefault="006609A4" w:rsidP="007F0D7C">
            <w:pPr>
              <w:pStyle w:val="Picture"/>
              <w:tabs>
                <w:tab w:val="left" w:pos="822"/>
              </w:tabs>
            </w:pPr>
            <w:r>
              <w:rPr>
                <w:noProof/>
              </w:rPr>
              <w:drawing>
                <wp:inline distT="0" distB="0" distL="0" distR="0" wp14:anchorId="28F02C46" wp14:editId="20DF4303">
                  <wp:extent cx="2345055" cy="685800"/>
                  <wp:effectExtent l="0" t="0" r="0" b="0"/>
                  <wp:docPr id="2" name="Picture 2" descr="L:\Brand Team\Internal\Departmental Support\Cambridge University Libraries\Cambridge University Libraries\Logos\Black and white\2Cambridge University Libraries_BW.jpg"/>
                  <wp:cNvGraphicFramePr/>
                  <a:graphic xmlns:a="http://schemas.openxmlformats.org/drawingml/2006/main">
                    <a:graphicData uri="http://schemas.openxmlformats.org/drawingml/2006/picture">
                      <pic:pic xmlns:pic="http://schemas.openxmlformats.org/drawingml/2006/picture">
                        <pic:nvPicPr>
                          <pic:cNvPr id="2" name="Picture 2" descr="L:\Brand Team\Internal\Departmental Support\Cambridge University Libraries\Cambridge University Libraries\Logos\Black and white\2Cambridge University Libraries_BW.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5055" cy="685800"/>
                          </a:xfrm>
                          <a:prstGeom prst="rect">
                            <a:avLst/>
                          </a:prstGeom>
                          <a:noFill/>
                          <a:ln>
                            <a:noFill/>
                          </a:ln>
                        </pic:spPr>
                      </pic:pic>
                    </a:graphicData>
                  </a:graphic>
                </wp:inline>
              </w:drawing>
            </w:r>
          </w:p>
        </w:tc>
        <w:tc>
          <w:tcPr>
            <w:tcW w:w="3709" w:type="dxa"/>
            <w:vAlign w:val="bottom"/>
          </w:tcPr>
          <w:p w:rsidR="00873870" w:rsidRDefault="00873870" w:rsidP="00873870">
            <w:pPr>
              <w:pStyle w:val="DocumentTitle"/>
            </w:pPr>
          </w:p>
        </w:tc>
      </w:tr>
    </w:tbl>
    <w:p w:rsidR="00930AB8" w:rsidRPr="00A6089A" w:rsidRDefault="00930AB8" w:rsidP="00A6089A">
      <w:pPr>
        <w:rPr>
          <w:lang w:val="en-US"/>
        </w:rPr>
        <w:sectPr w:rsidR="00930AB8" w:rsidRPr="00A6089A" w:rsidSect="0087387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567" w:bottom="1134" w:left="1418" w:header="352" w:footer="709" w:gutter="0"/>
          <w:cols w:space="708"/>
          <w:docGrid w:linePitch="360"/>
        </w:sectPr>
      </w:pPr>
    </w:p>
    <w:p w:rsidR="00930AB8" w:rsidRDefault="00DC6B68" w:rsidP="00DC6B68">
      <w:pPr>
        <w:ind w:firstLine="300"/>
        <w:rPr>
          <w:lang w:val="en-US"/>
        </w:rPr>
      </w:pPr>
      <w:bookmarkStart w:id="0" w:name="_GoBack"/>
      <w:bookmarkEnd w:id="0"/>
      <w:r>
        <w:rPr>
          <w:lang w:val="en-US"/>
        </w:rPr>
        <w:t xml:space="preserve">Terms &amp; Conditions for Use of E-resources </w:t>
      </w:r>
      <w:proofErr w:type="spellStart"/>
      <w:r>
        <w:rPr>
          <w:lang w:val="en-US"/>
        </w:rPr>
        <w:t>Licenced</w:t>
      </w:r>
      <w:proofErr w:type="spellEnd"/>
      <w:r>
        <w:rPr>
          <w:lang w:val="en-US"/>
        </w:rPr>
        <w:t xml:space="preserve"> by Cambridge University </w:t>
      </w:r>
      <w:proofErr w:type="spellStart"/>
      <w:r>
        <w:rPr>
          <w:lang w:val="en-US"/>
        </w:rPr>
        <w:t>Libaries</w:t>
      </w:r>
      <w:proofErr w:type="spellEnd"/>
    </w:p>
    <w:p w:rsidR="00DC6B68" w:rsidRPr="00DC6B68" w:rsidRDefault="00DC6B68" w:rsidP="00DC6B68">
      <w:pPr>
        <w:pStyle w:val="NormalWeb"/>
        <w:shd w:val="clear" w:color="auto" w:fill="FFFFFF"/>
        <w:spacing w:before="300" w:beforeAutospacing="0" w:after="150" w:afterAutospacing="0"/>
        <w:ind w:left="300" w:right="150"/>
        <w:rPr>
          <w:rFonts w:asciiTheme="minorHAnsi" w:hAnsiTheme="minorHAnsi" w:cstheme="minorHAnsi"/>
          <w:b/>
          <w:color w:val="171717"/>
          <w:sz w:val="22"/>
          <w:szCs w:val="22"/>
        </w:rPr>
      </w:pPr>
      <w:r w:rsidRPr="00DC6B68">
        <w:rPr>
          <w:rStyle w:val="Emphasis"/>
          <w:rFonts w:asciiTheme="minorHAnsi" w:hAnsiTheme="minorHAnsi" w:cstheme="minorHAnsi"/>
          <w:b/>
          <w:color w:val="171717"/>
          <w:sz w:val="22"/>
          <w:szCs w:val="22"/>
        </w:rPr>
        <w:t>Password security</w:t>
      </w:r>
    </w:p>
    <w:p w:rsidR="00DC6B68" w:rsidRPr="00DC6B68" w:rsidRDefault="00DC6B68" w:rsidP="00DC6B68">
      <w:pPr>
        <w:pStyle w:val="NormalWeb"/>
        <w:shd w:val="clear" w:color="auto" w:fill="FFFFFF"/>
        <w:spacing w:before="300" w:beforeAutospacing="0" w:after="150" w:afterAutospacing="0"/>
        <w:ind w:left="300" w:right="150"/>
        <w:rPr>
          <w:rFonts w:asciiTheme="minorHAnsi" w:hAnsiTheme="minorHAnsi" w:cstheme="minorHAnsi"/>
          <w:color w:val="171717"/>
          <w:sz w:val="22"/>
          <w:szCs w:val="22"/>
        </w:rPr>
      </w:pPr>
      <w:r w:rsidRPr="00DC6B68">
        <w:rPr>
          <w:rFonts w:asciiTheme="minorHAnsi" w:hAnsiTheme="minorHAnsi" w:cstheme="minorHAnsi"/>
          <w:color w:val="171717"/>
          <w:sz w:val="22"/>
          <w:szCs w:val="22"/>
        </w:rPr>
        <w:t>The Information Services Committee of the University of Cambridge enforces </w:t>
      </w:r>
      <w:hyperlink r:id="rId14" w:history="1">
        <w:r w:rsidRPr="00DC6B68">
          <w:rPr>
            <w:rStyle w:val="Hyperlink"/>
            <w:rFonts w:asciiTheme="minorHAnsi" w:hAnsiTheme="minorHAnsi" w:cstheme="minorHAnsi"/>
            <w:color w:val="8A00BC"/>
            <w:sz w:val="22"/>
            <w:szCs w:val="22"/>
          </w:rPr>
          <w:t>Rules on the Use and Misuse of Computing Facilities</w:t>
        </w:r>
      </w:hyperlink>
      <w:r w:rsidRPr="00DC6B68">
        <w:rPr>
          <w:rFonts w:asciiTheme="minorHAnsi" w:hAnsiTheme="minorHAnsi" w:cstheme="minorHAnsi"/>
          <w:color w:val="171717"/>
          <w:sz w:val="22"/>
          <w:szCs w:val="22"/>
        </w:rPr>
        <w:t>.  These Rules completely prohibit any giving out of credentials provided to individuals by the University.  Sharing your credentials has grave consequences for your personal security and others’, as they can be used to obtain confidential, private and sensitive information, and could be used to damage the University’s computing facilities’ security.  Use of credentials by third parties not condoned by the University places the University in breach of license agreements covering the provision of published online content which would ultimately result in a license’s termination and loss of access.  The Rules state:</w:t>
      </w:r>
    </w:p>
    <w:p w:rsidR="00DC6B68" w:rsidRPr="00DC6B68" w:rsidRDefault="00DC6B68" w:rsidP="00DC6B68">
      <w:pPr>
        <w:pStyle w:val="NormalWeb"/>
        <w:shd w:val="clear" w:color="auto" w:fill="FFFFFF"/>
        <w:spacing w:before="300" w:beforeAutospacing="0" w:after="150" w:afterAutospacing="0"/>
        <w:ind w:left="300" w:right="150"/>
        <w:rPr>
          <w:rFonts w:asciiTheme="minorHAnsi" w:hAnsiTheme="minorHAnsi" w:cstheme="minorHAnsi"/>
          <w:color w:val="171717"/>
          <w:sz w:val="22"/>
          <w:szCs w:val="22"/>
        </w:rPr>
      </w:pPr>
      <w:r w:rsidRPr="00DC6B68">
        <w:rPr>
          <w:rFonts w:asciiTheme="minorHAnsi" w:hAnsiTheme="minorHAnsi" w:cstheme="minorHAnsi"/>
          <w:color w:val="171717"/>
          <w:sz w:val="22"/>
          <w:szCs w:val="22"/>
        </w:rPr>
        <w:t>“User identifiers and passwords are issued to individuals for a specific purpose, usually in connection with University of Cambridge work, and the Rules explicitly forbid the giving, lending or borrowing of an identifier and password for any UIS facility FOR ANY REASON except where previously sanctioned by the UIS. As a matter of policy, UIS facilities do not have guest identifiers open to use by any member of the public.”</w:t>
      </w:r>
    </w:p>
    <w:p w:rsidR="00DC6B68" w:rsidRPr="00DC6B68" w:rsidRDefault="00DC6B68" w:rsidP="00DC6B68">
      <w:pPr>
        <w:pStyle w:val="NormalWeb"/>
        <w:shd w:val="clear" w:color="auto" w:fill="FFFFFF"/>
        <w:spacing w:before="300" w:beforeAutospacing="0" w:after="150" w:afterAutospacing="0"/>
        <w:ind w:left="300" w:right="150"/>
        <w:rPr>
          <w:rFonts w:asciiTheme="minorHAnsi" w:hAnsiTheme="minorHAnsi" w:cstheme="minorHAnsi"/>
          <w:color w:val="171717"/>
          <w:sz w:val="22"/>
          <w:szCs w:val="22"/>
        </w:rPr>
      </w:pPr>
      <w:r w:rsidRPr="00DC6B68">
        <w:rPr>
          <w:rFonts w:asciiTheme="minorHAnsi" w:hAnsiTheme="minorHAnsi" w:cstheme="minorHAnsi"/>
          <w:color w:val="171717"/>
          <w:sz w:val="22"/>
          <w:szCs w:val="22"/>
        </w:rPr>
        <w:t xml:space="preserve">If you are approached by </w:t>
      </w:r>
      <w:proofErr w:type="spellStart"/>
      <w:r w:rsidRPr="00DC6B68">
        <w:rPr>
          <w:rFonts w:asciiTheme="minorHAnsi" w:hAnsiTheme="minorHAnsi" w:cstheme="minorHAnsi"/>
          <w:color w:val="171717"/>
          <w:sz w:val="22"/>
          <w:szCs w:val="22"/>
        </w:rPr>
        <w:t>Sci</w:t>
      </w:r>
      <w:proofErr w:type="spellEnd"/>
      <w:r w:rsidRPr="00DC6B68">
        <w:rPr>
          <w:rFonts w:asciiTheme="minorHAnsi" w:hAnsiTheme="minorHAnsi" w:cstheme="minorHAnsi"/>
          <w:color w:val="171717"/>
          <w:sz w:val="22"/>
          <w:szCs w:val="22"/>
        </w:rPr>
        <w:t xml:space="preserve">-Hub to share your credentials it is advisable for your own security to refuse this.  </w:t>
      </w:r>
      <w:proofErr w:type="spellStart"/>
      <w:r w:rsidRPr="00DC6B68">
        <w:rPr>
          <w:rFonts w:asciiTheme="minorHAnsi" w:hAnsiTheme="minorHAnsi" w:cstheme="minorHAnsi"/>
          <w:color w:val="171717"/>
          <w:sz w:val="22"/>
          <w:szCs w:val="22"/>
        </w:rPr>
        <w:t>Sci</w:t>
      </w:r>
      <w:proofErr w:type="spellEnd"/>
      <w:r w:rsidRPr="00DC6B68">
        <w:rPr>
          <w:rFonts w:asciiTheme="minorHAnsi" w:hAnsiTheme="minorHAnsi" w:cstheme="minorHAnsi"/>
          <w:color w:val="171717"/>
          <w:sz w:val="22"/>
          <w:szCs w:val="22"/>
        </w:rPr>
        <w:t>-Hub is a federated search system that operates with an associated repository called Library Genesis (</w:t>
      </w:r>
      <w:proofErr w:type="spellStart"/>
      <w:r w:rsidRPr="00DC6B68">
        <w:rPr>
          <w:rFonts w:asciiTheme="minorHAnsi" w:hAnsiTheme="minorHAnsi" w:cstheme="minorHAnsi"/>
          <w:color w:val="171717"/>
          <w:sz w:val="22"/>
          <w:szCs w:val="22"/>
        </w:rPr>
        <w:t>LibGen</w:t>
      </w:r>
      <w:proofErr w:type="spellEnd"/>
      <w:r w:rsidRPr="00DC6B68">
        <w:rPr>
          <w:rFonts w:asciiTheme="minorHAnsi" w:hAnsiTheme="minorHAnsi" w:cstheme="minorHAnsi"/>
          <w:color w:val="171717"/>
          <w:sz w:val="22"/>
          <w:szCs w:val="22"/>
        </w:rPr>
        <w:t xml:space="preserve">) that contains illegally obtained copyrighted material.  </w:t>
      </w:r>
      <w:proofErr w:type="spellStart"/>
      <w:r w:rsidRPr="00DC6B68">
        <w:rPr>
          <w:rFonts w:asciiTheme="minorHAnsi" w:hAnsiTheme="minorHAnsi" w:cstheme="minorHAnsi"/>
          <w:color w:val="171717"/>
          <w:sz w:val="22"/>
          <w:szCs w:val="22"/>
        </w:rPr>
        <w:t>Sci</w:t>
      </w:r>
      <w:proofErr w:type="spellEnd"/>
      <w:r w:rsidRPr="00DC6B68">
        <w:rPr>
          <w:rFonts w:asciiTheme="minorHAnsi" w:hAnsiTheme="minorHAnsi" w:cstheme="minorHAnsi"/>
          <w:color w:val="171717"/>
          <w:sz w:val="22"/>
          <w:szCs w:val="22"/>
        </w:rPr>
        <w:t xml:space="preserve">-Hub uses multiple institutional access systems to search across publisher platforms.  When it receives a search request, it delivers a copy of an article back to the requester and stores a copy in </w:t>
      </w:r>
      <w:proofErr w:type="spellStart"/>
      <w:r w:rsidRPr="00DC6B68">
        <w:rPr>
          <w:rFonts w:asciiTheme="minorHAnsi" w:hAnsiTheme="minorHAnsi" w:cstheme="minorHAnsi"/>
          <w:color w:val="171717"/>
          <w:sz w:val="22"/>
          <w:szCs w:val="22"/>
        </w:rPr>
        <w:t>LibGen</w:t>
      </w:r>
      <w:proofErr w:type="spellEnd"/>
      <w:r w:rsidRPr="00DC6B68">
        <w:rPr>
          <w:rFonts w:asciiTheme="minorHAnsi" w:hAnsiTheme="minorHAnsi" w:cstheme="minorHAnsi"/>
          <w:color w:val="171717"/>
          <w:sz w:val="22"/>
          <w:szCs w:val="22"/>
        </w:rPr>
        <w:t xml:space="preserve"> so that </w:t>
      </w:r>
      <w:proofErr w:type="spellStart"/>
      <w:r w:rsidRPr="00DC6B68">
        <w:rPr>
          <w:rFonts w:asciiTheme="minorHAnsi" w:hAnsiTheme="minorHAnsi" w:cstheme="minorHAnsi"/>
          <w:color w:val="171717"/>
          <w:sz w:val="22"/>
          <w:szCs w:val="22"/>
        </w:rPr>
        <w:t>Sci</w:t>
      </w:r>
      <w:proofErr w:type="spellEnd"/>
      <w:r w:rsidRPr="00DC6B68">
        <w:rPr>
          <w:rFonts w:asciiTheme="minorHAnsi" w:hAnsiTheme="minorHAnsi" w:cstheme="minorHAnsi"/>
          <w:color w:val="171717"/>
          <w:sz w:val="22"/>
          <w:szCs w:val="22"/>
        </w:rPr>
        <w:t xml:space="preserve">-Hub can deliver it again for subsequent requests.  </w:t>
      </w:r>
      <w:proofErr w:type="spellStart"/>
      <w:r w:rsidRPr="00DC6B68">
        <w:rPr>
          <w:rFonts w:asciiTheme="minorHAnsi" w:hAnsiTheme="minorHAnsi" w:cstheme="minorHAnsi"/>
          <w:color w:val="171717"/>
          <w:sz w:val="22"/>
          <w:szCs w:val="22"/>
        </w:rPr>
        <w:t>Sci</w:t>
      </w:r>
      <w:proofErr w:type="spellEnd"/>
      <w:r w:rsidRPr="00DC6B68">
        <w:rPr>
          <w:rFonts w:asciiTheme="minorHAnsi" w:hAnsiTheme="minorHAnsi" w:cstheme="minorHAnsi"/>
          <w:color w:val="171717"/>
          <w:sz w:val="22"/>
          <w:szCs w:val="22"/>
        </w:rPr>
        <w:t>-Hub circumvents authentication necessary to access publisher platforms that contain content provided to libraries under license agreements by using the login credentials of University members.  </w:t>
      </w:r>
    </w:p>
    <w:p w:rsidR="00DC6B68" w:rsidRPr="00DC6B68" w:rsidRDefault="00DC6B68" w:rsidP="00DC6B68">
      <w:pPr>
        <w:pStyle w:val="NormalWeb"/>
        <w:shd w:val="clear" w:color="auto" w:fill="FFFFFF"/>
        <w:spacing w:before="300" w:beforeAutospacing="0" w:after="150" w:afterAutospacing="0"/>
        <w:ind w:left="300" w:right="150"/>
        <w:rPr>
          <w:rFonts w:asciiTheme="minorHAnsi" w:hAnsiTheme="minorHAnsi" w:cstheme="minorHAnsi"/>
          <w:b/>
          <w:color w:val="171717"/>
          <w:sz w:val="22"/>
          <w:szCs w:val="22"/>
        </w:rPr>
      </w:pPr>
      <w:r w:rsidRPr="00DC6B68">
        <w:rPr>
          <w:rStyle w:val="Emphasis"/>
          <w:rFonts w:asciiTheme="minorHAnsi" w:hAnsiTheme="minorHAnsi" w:cstheme="minorHAnsi"/>
          <w:b/>
          <w:color w:val="171717"/>
          <w:sz w:val="22"/>
          <w:szCs w:val="22"/>
        </w:rPr>
        <w:t>Use of content</w:t>
      </w:r>
    </w:p>
    <w:p w:rsidR="00DC6B68" w:rsidRPr="00DC6B68" w:rsidRDefault="00DC6B68" w:rsidP="00DC6B68">
      <w:pPr>
        <w:pStyle w:val="NormalWeb"/>
        <w:shd w:val="clear" w:color="auto" w:fill="FFFFFF"/>
        <w:spacing w:before="300" w:beforeAutospacing="0" w:after="150" w:afterAutospacing="0"/>
        <w:ind w:left="300" w:right="150"/>
        <w:rPr>
          <w:rFonts w:asciiTheme="minorHAnsi" w:hAnsiTheme="minorHAnsi" w:cstheme="minorHAnsi"/>
          <w:color w:val="171717"/>
          <w:sz w:val="22"/>
          <w:szCs w:val="22"/>
        </w:rPr>
      </w:pPr>
      <w:r w:rsidRPr="00DC6B68">
        <w:rPr>
          <w:rFonts w:asciiTheme="minorHAnsi" w:hAnsiTheme="minorHAnsi" w:cstheme="minorHAnsi"/>
          <w:color w:val="171717"/>
          <w:sz w:val="22"/>
          <w:szCs w:val="22"/>
        </w:rPr>
        <w:t xml:space="preserve">Students and staff of the University and library readers are reminded that the use of online content including databases, </w:t>
      </w:r>
      <w:proofErr w:type="spellStart"/>
      <w:r w:rsidRPr="00DC6B68">
        <w:rPr>
          <w:rFonts w:asciiTheme="minorHAnsi" w:hAnsiTheme="minorHAnsi" w:cstheme="minorHAnsi"/>
          <w:color w:val="171717"/>
          <w:sz w:val="22"/>
          <w:szCs w:val="22"/>
        </w:rPr>
        <w:t>ejournals</w:t>
      </w:r>
      <w:proofErr w:type="spellEnd"/>
      <w:r w:rsidRPr="00DC6B68">
        <w:rPr>
          <w:rFonts w:asciiTheme="minorHAnsi" w:hAnsiTheme="minorHAnsi" w:cstheme="minorHAnsi"/>
          <w:color w:val="171717"/>
          <w:sz w:val="22"/>
          <w:szCs w:val="22"/>
        </w:rPr>
        <w:t xml:space="preserve">, </w:t>
      </w:r>
      <w:proofErr w:type="spellStart"/>
      <w:r w:rsidRPr="00DC6B68">
        <w:rPr>
          <w:rFonts w:asciiTheme="minorHAnsi" w:hAnsiTheme="minorHAnsi" w:cstheme="minorHAnsi"/>
          <w:color w:val="171717"/>
          <w:sz w:val="22"/>
          <w:szCs w:val="22"/>
        </w:rPr>
        <w:t>ebooks</w:t>
      </w:r>
      <w:proofErr w:type="spellEnd"/>
      <w:r w:rsidRPr="00DC6B68">
        <w:rPr>
          <w:rFonts w:asciiTheme="minorHAnsi" w:hAnsiTheme="minorHAnsi" w:cstheme="minorHAnsi"/>
          <w:color w:val="171717"/>
          <w:sz w:val="22"/>
          <w:szCs w:val="22"/>
        </w:rPr>
        <w:t>, theses, and images is subject to copyright law and the publishers' licence terms which cover downloading, printing, and re-use of content.  It is the individual's responsibility to ensure that their actions do not breach copyright or the licence agreements. Failure to do so could result in legal action or the publisher withdrawing the University's access to a resource.</w:t>
      </w:r>
    </w:p>
    <w:p w:rsidR="00DC6B68" w:rsidRPr="00DC6B68" w:rsidRDefault="00DC6B68" w:rsidP="00DC6B68">
      <w:pPr>
        <w:pStyle w:val="NormalWeb"/>
        <w:shd w:val="clear" w:color="auto" w:fill="FFFFFF"/>
        <w:spacing w:before="300" w:beforeAutospacing="0" w:after="150" w:afterAutospacing="0"/>
        <w:ind w:left="300" w:right="150"/>
        <w:rPr>
          <w:rFonts w:asciiTheme="minorHAnsi" w:hAnsiTheme="minorHAnsi" w:cstheme="minorHAnsi"/>
          <w:color w:val="171717"/>
          <w:sz w:val="22"/>
          <w:szCs w:val="22"/>
        </w:rPr>
      </w:pPr>
      <w:r w:rsidRPr="00DC6B68">
        <w:rPr>
          <w:rFonts w:asciiTheme="minorHAnsi" w:hAnsiTheme="minorHAnsi" w:cstheme="minorHAnsi"/>
          <w:color w:val="171717"/>
          <w:sz w:val="22"/>
          <w:szCs w:val="22"/>
        </w:rPr>
        <w:t>Terms and conditions of use are often incorporated into the resources themselves.  Copies of licences for individual digital resources or collections are available on request.   Information for staff and students on copyright licensing is available from the </w:t>
      </w:r>
      <w:hyperlink r:id="rId15" w:history="1">
        <w:r w:rsidRPr="00DC6B68">
          <w:rPr>
            <w:rStyle w:val="Hyperlink"/>
            <w:rFonts w:asciiTheme="minorHAnsi" w:hAnsiTheme="minorHAnsi" w:cstheme="minorHAnsi"/>
            <w:color w:val="8A00BC"/>
            <w:sz w:val="22"/>
            <w:szCs w:val="22"/>
          </w:rPr>
          <w:t>Office of Scholarly Communication</w:t>
        </w:r>
      </w:hyperlink>
      <w:r w:rsidRPr="00DC6B68">
        <w:rPr>
          <w:rFonts w:asciiTheme="minorHAnsi" w:hAnsiTheme="minorHAnsi" w:cstheme="minorHAnsi"/>
          <w:color w:val="171717"/>
          <w:sz w:val="22"/>
          <w:szCs w:val="22"/>
        </w:rPr>
        <w:t> and from the University Legal Services Office </w:t>
      </w:r>
      <w:hyperlink r:id="rId16" w:history="1">
        <w:r w:rsidRPr="00DC6B68">
          <w:rPr>
            <w:rStyle w:val="Hyperlink"/>
            <w:rFonts w:asciiTheme="minorHAnsi" w:hAnsiTheme="minorHAnsi" w:cstheme="minorHAnsi"/>
            <w:color w:val="8A00BC"/>
            <w:sz w:val="22"/>
            <w:szCs w:val="22"/>
          </w:rPr>
          <w:t>Guidance on Copyright pages</w:t>
        </w:r>
      </w:hyperlink>
      <w:r w:rsidRPr="00DC6B68">
        <w:rPr>
          <w:rFonts w:asciiTheme="minorHAnsi" w:hAnsiTheme="minorHAnsi" w:cstheme="minorHAnsi"/>
          <w:color w:val="171717"/>
          <w:sz w:val="22"/>
          <w:szCs w:val="22"/>
        </w:rPr>
        <w:t>.</w:t>
      </w:r>
    </w:p>
    <w:p w:rsidR="007A6E7A" w:rsidRPr="00DC6B68" w:rsidRDefault="00DC6B68" w:rsidP="00DC6B68">
      <w:pPr>
        <w:pStyle w:val="NormalWeb"/>
        <w:shd w:val="clear" w:color="auto" w:fill="FFFFFF"/>
        <w:spacing w:before="300" w:beforeAutospacing="0" w:after="150" w:afterAutospacing="0"/>
        <w:ind w:left="300" w:right="150"/>
        <w:rPr>
          <w:rFonts w:asciiTheme="minorHAnsi" w:hAnsiTheme="minorHAnsi" w:cstheme="minorHAnsi"/>
          <w:sz w:val="22"/>
          <w:szCs w:val="22"/>
          <w:lang w:val="en-US"/>
        </w:rPr>
      </w:pPr>
      <w:r w:rsidRPr="00DC6B68">
        <w:rPr>
          <w:rFonts w:asciiTheme="minorHAnsi" w:hAnsiTheme="minorHAnsi" w:cstheme="minorHAnsi"/>
          <w:color w:val="171717"/>
          <w:sz w:val="22"/>
          <w:szCs w:val="22"/>
        </w:rPr>
        <w:t xml:space="preserve">The majority of </w:t>
      </w:r>
      <w:proofErr w:type="spellStart"/>
      <w:r w:rsidRPr="00DC6B68">
        <w:rPr>
          <w:rFonts w:asciiTheme="minorHAnsi" w:hAnsiTheme="minorHAnsi" w:cstheme="minorHAnsi"/>
          <w:color w:val="171717"/>
          <w:sz w:val="22"/>
          <w:szCs w:val="22"/>
        </w:rPr>
        <w:t>ejournals</w:t>
      </w:r>
      <w:proofErr w:type="spellEnd"/>
      <w:r w:rsidRPr="00DC6B68">
        <w:rPr>
          <w:rFonts w:asciiTheme="minorHAnsi" w:hAnsiTheme="minorHAnsi" w:cstheme="minorHAnsi"/>
          <w:color w:val="171717"/>
          <w:sz w:val="22"/>
          <w:szCs w:val="22"/>
        </w:rPr>
        <w:t xml:space="preserve"> and databases licensed by the University are covered by the </w:t>
      </w:r>
      <w:hyperlink r:id="rId17" w:history="1">
        <w:r w:rsidRPr="00DC6B68">
          <w:rPr>
            <w:rStyle w:val="Hyperlink"/>
            <w:rFonts w:asciiTheme="minorHAnsi" w:hAnsiTheme="minorHAnsi" w:cstheme="minorHAnsi"/>
            <w:color w:val="8A00BC"/>
            <w:sz w:val="22"/>
            <w:szCs w:val="22"/>
          </w:rPr>
          <w:t>JISC Model License</w:t>
        </w:r>
      </w:hyperlink>
      <w:r w:rsidRPr="00DC6B68">
        <w:rPr>
          <w:rFonts w:asciiTheme="minorHAnsi" w:hAnsiTheme="minorHAnsi" w:cstheme="minorHAnsi"/>
          <w:color w:val="171717"/>
          <w:sz w:val="22"/>
          <w:szCs w:val="22"/>
        </w:rPr>
        <w:t>.  Use restrictions on resources licensed by Eduserv Chest as detailed in </w:t>
      </w:r>
      <w:hyperlink r:id="rId18" w:history="1">
        <w:r w:rsidRPr="00DC6B68">
          <w:rPr>
            <w:rStyle w:val="Hyperlink"/>
            <w:rFonts w:asciiTheme="minorHAnsi" w:hAnsiTheme="minorHAnsi" w:cstheme="minorHAnsi"/>
            <w:color w:val="8A00BC"/>
            <w:sz w:val="22"/>
            <w:szCs w:val="22"/>
          </w:rPr>
          <w:t>this form</w:t>
        </w:r>
      </w:hyperlink>
      <w:r w:rsidRPr="00DC6B68">
        <w:rPr>
          <w:rFonts w:asciiTheme="minorHAnsi" w:hAnsiTheme="minorHAnsi" w:cstheme="minorHAnsi"/>
          <w:color w:val="171717"/>
          <w:sz w:val="22"/>
          <w:szCs w:val="22"/>
        </w:rPr>
        <w:t> are binding on first use of the resource.</w:t>
      </w:r>
    </w:p>
    <w:sectPr w:rsidR="007A6E7A" w:rsidRPr="00DC6B68" w:rsidSect="006B3A80">
      <w:headerReference w:type="default" r:id="rId19"/>
      <w:footerReference w:type="default" r:id="rId20"/>
      <w:type w:val="continuous"/>
      <w:pgSz w:w="11906" w:h="16838" w:code="9"/>
      <w:pgMar w:top="2608" w:right="936" w:bottom="1134" w:left="1418" w:header="822"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62C" w:rsidRDefault="00F8062C">
      <w:r>
        <w:separator/>
      </w:r>
    </w:p>
  </w:endnote>
  <w:endnote w:type="continuationSeparator" w:id="0">
    <w:p w:rsidR="00F8062C" w:rsidRDefault="00F8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B32" w:rsidRDefault="00674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B32" w:rsidRDefault="00674B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B32" w:rsidRDefault="00674B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C6C" w:rsidRDefault="00396269">
    <w:pPr>
      <w:pStyle w:val="Footer"/>
    </w:pPr>
    <w:r>
      <w:rPr>
        <w:noProof/>
      </w:rPr>
      <mc:AlternateContent>
        <mc:Choice Requires="wps">
          <w:drawing>
            <wp:anchor distT="0" distB="0" distL="114300" distR="114300" simplePos="0" relativeHeight="251657728" behindDoc="0" locked="0" layoutInCell="1" allowOverlap="1">
              <wp:simplePos x="0" y="0"/>
              <wp:positionH relativeFrom="page">
                <wp:posOffset>5713730</wp:posOffset>
              </wp:positionH>
              <wp:positionV relativeFrom="page">
                <wp:posOffset>10185400</wp:posOffset>
              </wp:positionV>
              <wp:extent cx="1257300" cy="196215"/>
              <wp:effectExtent l="0" t="0" r="0" b="1333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
                            <a:solidFill>
                              <a:srgbClr val="000000"/>
                            </a:solidFill>
                            <a:miter lim="800000"/>
                            <a:headEnd/>
                            <a:tailEnd/>
                          </a14:hiddenLine>
                        </a:ext>
                      </a:extLst>
                    </wps:spPr>
                    <wps:txbx>
                      <w:txbxContent>
                        <w:p w:rsidR="00BF5C6C" w:rsidRDefault="00BF5C6C" w:rsidP="002B21BE">
                          <w:pPr>
                            <w:jc w:val="right"/>
                          </w:pPr>
                          <w:r>
                            <w:t xml:space="preserve">Page </w:t>
                          </w:r>
                          <w:r w:rsidR="00725AF6">
                            <w:fldChar w:fldCharType="begin"/>
                          </w:r>
                          <w:r>
                            <w:instrText xml:space="preserve"> PAGE </w:instrText>
                          </w:r>
                          <w:r w:rsidR="00725AF6">
                            <w:fldChar w:fldCharType="separate"/>
                          </w:r>
                          <w:r w:rsidR="00DC6B68">
                            <w:rPr>
                              <w:noProof/>
                            </w:rPr>
                            <w:t>2</w:t>
                          </w:r>
                          <w:r w:rsidR="00725AF6">
                            <w:fldChar w:fldCharType="end"/>
                          </w:r>
                          <w:r>
                            <w:t xml:space="preserve"> of </w:t>
                          </w:r>
                          <w:r w:rsidR="00FB3578">
                            <w:rPr>
                              <w:noProof/>
                            </w:rPr>
                            <w:fldChar w:fldCharType="begin"/>
                          </w:r>
                          <w:r w:rsidR="00FB3578">
                            <w:rPr>
                              <w:noProof/>
                            </w:rPr>
                            <w:instrText xml:space="preserve"> NUMPAGES </w:instrText>
                          </w:r>
                          <w:r w:rsidR="00FB3578">
                            <w:rPr>
                              <w:noProof/>
                            </w:rPr>
                            <w:fldChar w:fldCharType="separate"/>
                          </w:r>
                          <w:r w:rsidR="00DC6B68">
                            <w:rPr>
                              <w:noProof/>
                            </w:rPr>
                            <w:t>2</w:t>
                          </w:r>
                          <w:r w:rsidR="00FB357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49.9pt;margin-top:802pt;width:99pt;height:1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" filled="f" stroked="f" strokeweight=".01pt">
              <v:textbox inset="0,0,0,0">
                <w:txbxContent>
                  <w:p w:rsidR="00BF5C6C" w:rsidRDefault="00BF5C6C" w:rsidP="002B21BE">
                    <w:pPr>
                      <w:jc w:val="right"/>
                    </w:pPr>
                    <w:r>
                      <w:t xml:space="preserve">Page </w:t>
                    </w:r>
                    <w:r w:rsidR="00725AF6">
                      <w:fldChar w:fldCharType="begin"/>
                    </w:r>
                    <w:r>
                      <w:instrText xml:space="preserve"> PAGE </w:instrText>
                    </w:r>
                    <w:r w:rsidR="00725AF6">
                      <w:fldChar w:fldCharType="separate"/>
                    </w:r>
                    <w:r w:rsidR="00DC6B68">
                      <w:rPr>
                        <w:noProof/>
                      </w:rPr>
                      <w:t>2</w:t>
                    </w:r>
                    <w:r w:rsidR="00725AF6">
                      <w:fldChar w:fldCharType="end"/>
                    </w:r>
                    <w:r>
                      <w:t xml:space="preserve"> of </w:t>
                    </w:r>
                    <w:r w:rsidR="00FB3578">
                      <w:rPr>
                        <w:noProof/>
                      </w:rPr>
                      <w:fldChar w:fldCharType="begin"/>
                    </w:r>
                    <w:r w:rsidR="00FB3578">
                      <w:rPr>
                        <w:noProof/>
                      </w:rPr>
                      <w:instrText xml:space="preserve"> NUMPAGES </w:instrText>
                    </w:r>
                    <w:r w:rsidR="00FB3578">
                      <w:rPr>
                        <w:noProof/>
                      </w:rPr>
                      <w:fldChar w:fldCharType="separate"/>
                    </w:r>
                    <w:r w:rsidR="00DC6B68">
                      <w:rPr>
                        <w:noProof/>
                      </w:rPr>
                      <w:t>2</w:t>
                    </w:r>
                    <w:r w:rsidR="00FB3578">
                      <w:rPr>
                        <w:noProof/>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62C" w:rsidRDefault="00F8062C">
      <w:r>
        <w:separator/>
      </w:r>
    </w:p>
  </w:footnote>
  <w:footnote w:type="continuationSeparator" w:id="0">
    <w:p w:rsidR="00F8062C" w:rsidRDefault="00F80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B32" w:rsidRDefault="00674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B32" w:rsidRDefault="00674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B32" w:rsidRDefault="00674B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12" w:type="dxa"/>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56"/>
      <w:gridCol w:w="4256"/>
    </w:tblGrid>
    <w:tr w:rsidR="00BF5C6C" w:rsidTr="003A0EDA">
      <w:trPr>
        <w:trHeight w:val="1708"/>
      </w:trPr>
      <w:tc>
        <w:tcPr>
          <w:tcW w:w="6356" w:type="dxa"/>
        </w:tcPr>
        <w:p w:rsidR="00BF5C6C" w:rsidRPr="004F5E90" w:rsidRDefault="00C71500" w:rsidP="007F0D7C">
          <w:pPr>
            <w:pStyle w:val="Picture"/>
            <w:tabs>
              <w:tab w:val="left" w:pos="1054"/>
            </w:tabs>
          </w:pPr>
          <w:r w:rsidRPr="00807B74">
            <w:rPr>
              <w:noProof/>
            </w:rPr>
            <w:drawing>
              <wp:inline distT="0" distB="0" distL="0" distR="0" wp14:anchorId="447B540A" wp14:editId="4A53EE2E">
                <wp:extent cx="2345055" cy="685800"/>
                <wp:effectExtent l="0" t="0" r="0" b="0"/>
                <wp:docPr id="3" name="Picture 3" descr="L:\Brand Team\Internal\Departmental Support\Cambridge University Libraries\Cambridge University Libraries\Logos\Black and white\2Cambridge University Libraries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rand Team\Internal\Departmental Support\Cambridge University Libraries\Cambridge University Libraries\Logos\Black and white\2Cambridge University Libraries_B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5055" cy="685800"/>
                        </a:xfrm>
                        <a:prstGeom prst="rect">
                          <a:avLst/>
                        </a:prstGeom>
                        <a:noFill/>
                        <a:ln>
                          <a:noFill/>
                        </a:ln>
                      </pic:spPr>
                    </pic:pic>
                  </a:graphicData>
                </a:graphic>
              </wp:inline>
            </w:drawing>
          </w:r>
        </w:p>
      </w:tc>
      <w:tc>
        <w:tcPr>
          <w:tcW w:w="4256" w:type="dxa"/>
        </w:tcPr>
        <w:p w:rsidR="00BF5C6C" w:rsidRPr="004F5E90" w:rsidRDefault="00BF5C6C" w:rsidP="009A04E9">
          <w:pPr>
            <w:jc w:val="right"/>
          </w:pPr>
        </w:p>
      </w:tc>
    </w:tr>
  </w:tbl>
  <w:p w:rsidR="00BF5C6C" w:rsidRPr="008300C4" w:rsidRDefault="00BF5C6C" w:rsidP="009A04E9">
    <w:pPr>
      <w:pStyle w:val="1ptSpace"/>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9BF"/>
    <w:multiLevelType w:val="multilevel"/>
    <w:tmpl w:val="20304F6E"/>
    <w:numStyleLink w:val="StyleStyleOutlinenumberedBefore0mmHanging8mmOutline"/>
  </w:abstractNum>
  <w:abstractNum w:abstractNumId="1" w15:restartNumberingAfterBreak="0">
    <w:nsid w:val="0D292334"/>
    <w:multiLevelType w:val="multilevel"/>
    <w:tmpl w:val="25D251BE"/>
    <w:numStyleLink w:val="StyleOutlinenumberedBefore0mmHanging8mm"/>
  </w:abstractNum>
  <w:abstractNum w:abstractNumId="2" w15:restartNumberingAfterBreak="0">
    <w:nsid w:val="0E1436E9"/>
    <w:multiLevelType w:val="hybridMultilevel"/>
    <w:tmpl w:val="C406B38E"/>
    <w:lvl w:ilvl="0" w:tplc="CB6C61A4">
      <w:start w:val="1"/>
      <w:numFmt w:val="lowerLetter"/>
      <w:pStyle w:val="ListParagraph"/>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946ABA"/>
    <w:multiLevelType w:val="multilevel"/>
    <w:tmpl w:val="25D251BE"/>
    <w:numStyleLink w:val="StyleOutlinenumberedBefore0mmHanging8mm"/>
  </w:abstractNum>
  <w:abstractNum w:abstractNumId="4" w15:restartNumberingAfterBreak="0">
    <w:nsid w:val="0F1F43D1"/>
    <w:multiLevelType w:val="multilevel"/>
    <w:tmpl w:val="B1442F5A"/>
    <w:lvl w:ilvl="0">
      <w:start w:val="1"/>
      <w:numFmt w:val="decimal"/>
      <w:lvlText w:val="%1."/>
      <w:lvlJc w:val="left"/>
      <w:pPr>
        <w:tabs>
          <w:tab w:val="num" w:pos="284"/>
        </w:tabs>
        <w:ind w:left="284" w:hanging="284"/>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CB11CC"/>
    <w:multiLevelType w:val="multilevel"/>
    <w:tmpl w:val="25D251B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ascii="Arial" w:hAnsi="Arial"/>
        <w:b/>
        <w:bCs/>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6" w15:restartNumberingAfterBreak="0">
    <w:nsid w:val="24F577D6"/>
    <w:multiLevelType w:val="multilevel"/>
    <w:tmpl w:val="25D251BE"/>
    <w:numStyleLink w:val="StyleOutlinenumberedBefore0mmHanging8mm"/>
  </w:abstractNum>
  <w:abstractNum w:abstractNumId="7" w15:restartNumberingAfterBreak="0">
    <w:nsid w:val="26A70FF5"/>
    <w:multiLevelType w:val="multilevel"/>
    <w:tmpl w:val="25D251BE"/>
    <w:styleLink w:val="Level1indent"/>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ascii="Arial" w:hAnsi="Arial"/>
        <w:b/>
        <w:bCs/>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8" w15:restartNumberingAfterBreak="0">
    <w:nsid w:val="2A4C66F1"/>
    <w:multiLevelType w:val="multilevel"/>
    <w:tmpl w:val="25D251BE"/>
    <w:numStyleLink w:val="StyleOutlinenumberedBefore0mmHanging8mm"/>
  </w:abstractNum>
  <w:abstractNum w:abstractNumId="9" w15:restartNumberingAfterBreak="0">
    <w:nsid w:val="38F72103"/>
    <w:multiLevelType w:val="hybridMultilevel"/>
    <w:tmpl w:val="594C3304"/>
    <w:lvl w:ilvl="0" w:tplc="1C020378">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B4A4967"/>
    <w:multiLevelType w:val="multilevel"/>
    <w:tmpl w:val="81787EA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1" w15:restartNumberingAfterBreak="0">
    <w:nsid w:val="3C361AB4"/>
    <w:multiLevelType w:val="multilevel"/>
    <w:tmpl w:val="298C2E3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9E62D3"/>
    <w:multiLevelType w:val="hybridMultilevel"/>
    <w:tmpl w:val="0B425C1A"/>
    <w:lvl w:ilvl="0" w:tplc="077EB89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6A73045"/>
    <w:multiLevelType w:val="multilevel"/>
    <w:tmpl w:val="20304F6E"/>
    <w:numStyleLink w:val="StyleStyleOutlinenumberedBefore0mmHanging8mmOutline"/>
  </w:abstractNum>
  <w:abstractNum w:abstractNumId="14" w15:restartNumberingAfterBreak="0">
    <w:nsid w:val="48ED7919"/>
    <w:multiLevelType w:val="multilevel"/>
    <w:tmpl w:val="4CE2FCA2"/>
    <w:numStyleLink w:val="StyleStyleOutlinenumberedBefore0mmHanging8mmOutline1"/>
  </w:abstractNum>
  <w:abstractNum w:abstractNumId="15" w15:restartNumberingAfterBreak="0">
    <w:nsid w:val="4D644A3D"/>
    <w:multiLevelType w:val="multilevel"/>
    <w:tmpl w:val="5DA2778A"/>
    <w:lvl w:ilvl="0">
      <w:start w:val="1"/>
      <w:numFmt w:val="decimal"/>
      <w:lvlText w:val="%1."/>
      <w:lvlJc w:val="left"/>
      <w:pPr>
        <w:tabs>
          <w:tab w:val="num" w:pos="284"/>
        </w:tabs>
        <w:ind w:left="454" w:hanging="454"/>
      </w:pPr>
      <w:rPr>
        <w:rFonts w:ascii="Arial" w:hAnsi="Arial" w:hint="default"/>
        <w:sz w:val="22"/>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6" w15:restartNumberingAfterBreak="0">
    <w:nsid w:val="4D8D6726"/>
    <w:multiLevelType w:val="multilevel"/>
    <w:tmpl w:val="5DA2778A"/>
    <w:lvl w:ilvl="0">
      <w:start w:val="1"/>
      <w:numFmt w:val="decimal"/>
      <w:lvlText w:val="%1."/>
      <w:lvlJc w:val="left"/>
      <w:pPr>
        <w:tabs>
          <w:tab w:val="num" w:pos="284"/>
        </w:tabs>
        <w:ind w:left="454" w:hanging="454"/>
      </w:pPr>
      <w:rPr>
        <w:rFonts w:ascii="Arial" w:hAnsi="Arial" w:hint="default"/>
        <w:sz w:val="22"/>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7" w15:restartNumberingAfterBreak="0">
    <w:nsid w:val="4EED2141"/>
    <w:multiLevelType w:val="multilevel"/>
    <w:tmpl w:val="20304F6E"/>
    <w:styleLink w:val="StyleStyleOutlinenumberedBefore0mmHanging8mmOutline"/>
    <w:lvl w:ilvl="0">
      <w:start w:val="1"/>
      <w:numFmt w:val="decimal"/>
      <w:lvlText w:val="%1."/>
      <w:lvlJc w:val="left"/>
      <w:pPr>
        <w:tabs>
          <w:tab w:val="num" w:pos="284"/>
        </w:tabs>
        <w:ind w:left="454" w:hanging="454"/>
      </w:pPr>
      <w:rPr>
        <w:rFonts w:ascii="Arial" w:hAnsi="Arial" w:hint="default"/>
        <w:sz w:val="22"/>
        <w:szCs w:val="24"/>
      </w:rPr>
    </w:lvl>
    <w:lvl w:ilvl="1">
      <w:start w:val="1"/>
      <w:numFmt w:val="lowerLetter"/>
      <w:lvlText w:val="(%2)"/>
      <w:lvlJc w:val="left"/>
      <w:pPr>
        <w:tabs>
          <w:tab w:val="num" w:pos="454"/>
        </w:tabs>
        <w:ind w:left="454" w:hanging="454"/>
      </w:pPr>
      <w:rPr>
        <w:rFonts w:ascii="Arial" w:hAnsi="Arial" w:hint="default"/>
        <w:b/>
        <w:bCs/>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8" w15:restartNumberingAfterBreak="0">
    <w:nsid w:val="501E4482"/>
    <w:multiLevelType w:val="multilevel"/>
    <w:tmpl w:val="25D251BE"/>
    <w:numStyleLink w:val="StyleOutlinenumberedBefore0mmHanging8mm"/>
  </w:abstractNum>
  <w:abstractNum w:abstractNumId="19" w15:restartNumberingAfterBreak="0">
    <w:nsid w:val="51560B25"/>
    <w:multiLevelType w:val="multilevel"/>
    <w:tmpl w:val="25D251B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ascii="Arial" w:hAnsi="Arial"/>
        <w:b/>
        <w:bCs/>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15:restartNumberingAfterBreak="0">
    <w:nsid w:val="584E7DAD"/>
    <w:multiLevelType w:val="multilevel"/>
    <w:tmpl w:val="25D251BE"/>
    <w:styleLink w:val="StyleOutlinenumberedBefore0mmHanging8mm"/>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1" w15:restartNumberingAfterBreak="0">
    <w:nsid w:val="5C2E0E81"/>
    <w:multiLevelType w:val="multilevel"/>
    <w:tmpl w:val="594C3304"/>
    <w:lvl w:ilvl="0">
      <w:start w:val="1"/>
      <w:numFmt w:val="lowerLetter"/>
      <w:lvlText w:val="(%1)"/>
      <w:lvlJc w:val="left"/>
      <w:pPr>
        <w:tabs>
          <w:tab w:val="num" w:pos="284"/>
        </w:tabs>
        <w:ind w:left="284" w:hanging="284"/>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16D4D2D"/>
    <w:multiLevelType w:val="multilevel"/>
    <w:tmpl w:val="25D251BE"/>
    <w:numStyleLink w:val="Level1indent"/>
  </w:abstractNum>
  <w:abstractNum w:abstractNumId="23" w15:restartNumberingAfterBreak="0">
    <w:nsid w:val="621D3F82"/>
    <w:multiLevelType w:val="multilevel"/>
    <w:tmpl w:val="25D251BE"/>
    <w:numStyleLink w:val="StyleOutlinenumberedBefore0mmHanging8mm"/>
  </w:abstractNum>
  <w:abstractNum w:abstractNumId="24" w15:restartNumberingAfterBreak="0">
    <w:nsid w:val="66DA0EF3"/>
    <w:multiLevelType w:val="multilevel"/>
    <w:tmpl w:val="25D251BE"/>
    <w:numStyleLink w:val="StyleOutlinenumberedBefore0mmHanging8mm"/>
  </w:abstractNum>
  <w:abstractNum w:abstractNumId="25" w15:restartNumberingAfterBreak="0">
    <w:nsid w:val="6C181791"/>
    <w:multiLevelType w:val="multilevel"/>
    <w:tmpl w:val="5DA2778A"/>
    <w:lvl w:ilvl="0">
      <w:start w:val="1"/>
      <w:numFmt w:val="decimal"/>
      <w:lvlText w:val="%1."/>
      <w:lvlJc w:val="left"/>
      <w:pPr>
        <w:tabs>
          <w:tab w:val="num" w:pos="284"/>
        </w:tabs>
        <w:ind w:left="454" w:hanging="454"/>
      </w:pPr>
      <w:rPr>
        <w:rFonts w:ascii="Arial" w:hAnsi="Arial" w:hint="default"/>
        <w:sz w:val="22"/>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6" w15:restartNumberingAfterBreak="0">
    <w:nsid w:val="6D524240"/>
    <w:multiLevelType w:val="multilevel"/>
    <w:tmpl w:val="4CE2FCA2"/>
    <w:styleLink w:val="StyleStyleOutlinenumberedBefore0mmHanging8mmOutline1"/>
    <w:lvl w:ilvl="0">
      <w:start w:val="1"/>
      <w:numFmt w:val="decimal"/>
      <w:lvlText w:val="%1."/>
      <w:lvlJc w:val="left"/>
      <w:pPr>
        <w:tabs>
          <w:tab w:val="num" w:pos="284"/>
        </w:tabs>
        <w:ind w:left="454" w:hanging="454"/>
      </w:pPr>
      <w:rPr>
        <w:rFonts w:ascii="Arial" w:hAnsi="Arial" w:hint="default"/>
        <w:b/>
        <w:sz w:val="22"/>
        <w:szCs w:val="24"/>
      </w:rPr>
    </w:lvl>
    <w:lvl w:ilvl="1">
      <w:start w:val="1"/>
      <w:numFmt w:val="lowerLetter"/>
      <w:lvlText w:val="(%2)"/>
      <w:lvlJc w:val="left"/>
      <w:pPr>
        <w:tabs>
          <w:tab w:val="num" w:pos="454"/>
        </w:tabs>
        <w:ind w:left="454" w:hanging="454"/>
      </w:pPr>
      <w:rPr>
        <w:rFonts w:ascii="Arial" w:hAnsi="Arial" w:hint="default"/>
        <w:b w:val="0"/>
        <w:bCs/>
        <w:i w:val="0"/>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7" w15:restartNumberingAfterBreak="0">
    <w:nsid w:val="757C6450"/>
    <w:multiLevelType w:val="multilevel"/>
    <w:tmpl w:val="25D251BE"/>
    <w:numStyleLink w:val="StyleOutlinenumberedBefore0mmHanging8mm"/>
  </w:abstractNum>
  <w:num w:numId="1">
    <w:abstractNumId w:val="24"/>
  </w:num>
  <w:num w:numId="2">
    <w:abstractNumId w:val="12"/>
  </w:num>
  <w:num w:numId="3">
    <w:abstractNumId w:val="4"/>
  </w:num>
  <w:num w:numId="4">
    <w:abstractNumId w:val="9"/>
  </w:num>
  <w:num w:numId="5">
    <w:abstractNumId w:val="11"/>
  </w:num>
  <w:num w:numId="6">
    <w:abstractNumId w:val="21"/>
  </w:num>
  <w:num w:numId="7">
    <w:abstractNumId w:val="16"/>
  </w:num>
  <w:num w:numId="8">
    <w:abstractNumId w:val="25"/>
  </w:num>
  <w:num w:numId="9">
    <w:abstractNumId w:val="15"/>
  </w:num>
  <w:num w:numId="10">
    <w:abstractNumId w:val="23"/>
  </w:num>
  <w:num w:numId="11">
    <w:abstractNumId w:val="20"/>
  </w:num>
  <w:num w:numId="12">
    <w:abstractNumId w:val="18"/>
  </w:num>
  <w:num w:numId="13">
    <w:abstractNumId w:val="6"/>
  </w:num>
  <w:num w:numId="14">
    <w:abstractNumId w:val="17"/>
  </w:num>
  <w:num w:numId="15">
    <w:abstractNumId w:val="13"/>
  </w:num>
  <w:num w:numId="16">
    <w:abstractNumId w:val="0"/>
  </w:num>
  <w:num w:numId="17">
    <w:abstractNumId w:val="7"/>
  </w:num>
  <w:num w:numId="18">
    <w:abstractNumId w:val="22"/>
  </w:num>
  <w:num w:numId="19">
    <w:abstractNumId w:val="3"/>
  </w:num>
  <w:num w:numId="20">
    <w:abstractNumId w:val="8"/>
  </w:num>
  <w:num w:numId="21">
    <w:abstractNumId w:val="19"/>
  </w:num>
  <w:num w:numId="22">
    <w:abstractNumId w:val="5"/>
  </w:num>
  <w:num w:numId="23">
    <w:abstractNumId w:val="26"/>
  </w:num>
  <w:num w:numId="24">
    <w:abstractNumId w:val="14"/>
  </w:num>
  <w:num w:numId="25">
    <w:abstractNumId w:val="27"/>
  </w:num>
  <w:num w:numId="26">
    <w:abstractNumId w:val="1"/>
  </w:num>
  <w:num w:numId="27">
    <w:abstractNumId w:val="10"/>
  </w:num>
  <w:num w:numId="28">
    <w:abstractNumId w:val="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savePreviewPicture/>
  <w:hdrShapeDefaults>
    <o:shapedefaults v:ext="edit" spidmax="2049" style="mso-position-horizontal-relative:page;mso-position-vertical-relative:page" fill="f" fillcolor="white" stroke="f">
      <v:fill color="white" on="f"/>
      <v:stroke weight=".01pt"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337"/>
    <w:rsid w:val="00091E1E"/>
    <w:rsid w:val="000E5E86"/>
    <w:rsid w:val="00105FE6"/>
    <w:rsid w:val="001622D2"/>
    <w:rsid w:val="00184DB9"/>
    <w:rsid w:val="001B0B6F"/>
    <w:rsid w:val="001B66DC"/>
    <w:rsid w:val="001C1A0F"/>
    <w:rsid w:val="00250F91"/>
    <w:rsid w:val="00254EC6"/>
    <w:rsid w:val="002931A9"/>
    <w:rsid w:val="00293654"/>
    <w:rsid w:val="002B21BE"/>
    <w:rsid w:val="002B44BB"/>
    <w:rsid w:val="002D15AB"/>
    <w:rsid w:val="002D7646"/>
    <w:rsid w:val="002E6B98"/>
    <w:rsid w:val="002F6A11"/>
    <w:rsid w:val="0032133E"/>
    <w:rsid w:val="00366843"/>
    <w:rsid w:val="00381C61"/>
    <w:rsid w:val="00391826"/>
    <w:rsid w:val="00396269"/>
    <w:rsid w:val="003A0EDA"/>
    <w:rsid w:val="003C56C1"/>
    <w:rsid w:val="003C6C9B"/>
    <w:rsid w:val="004032CC"/>
    <w:rsid w:val="004260B2"/>
    <w:rsid w:val="00434775"/>
    <w:rsid w:val="00440413"/>
    <w:rsid w:val="0044305D"/>
    <w:rsid w:val="00452C85"/>
    <w:rsid w:val="00484A22"/>
    <w:rsid w:val="004A2BF7"/>
    <w:rsid w:val="0052756F"/>
    <w:rsid w:val="00560F7E"/>
    <w:rsid w:val="00564337"/>
    <w:rsid w:val="00566E9C"/>
    <w:rsid w:val="00573FAC"/>
    <w:rsid w:val="005E6296"/>
    <w:rsid w:val="005F5807"/>
    <w:rsid w:val="006502D7"/>
    <w:rsid w:val="00650767"/>
    <w:rsid w:val="0065605A"/>
    <w:rsid w:val="006609A4"/>
    <w:rsid w:val="00674B32"/>
    <w:rsid w:val="006B2284"/>
    <w:rsid w:val="006B3A80"/>
    <w:rsid w:val="00722849"/>
    <w:rsid w:val="00725AF6"/>
    <w:rsid w:val="0075256C"/>
    <w:rsid w:val="007835E1"/>
    <w:rsid w:val="00790BEC"/>
    <w:rsid w:val="007A6E7A"/>
    <w:rsid w:val="007C1023"/>
    <w:rsid w:val="007C50E0"/>
    <w:rsid w:val="007F0D7C"/>
    <w:rsid w:val="008300C4"/>
    <w:rsid w:val="00862F2F"/>
    <w:rsid w:val="00873870"/>
    <w:rsid w:val="00895000"/>
    <w:rsid w:val="008A392F"/>
    <w:rsid w:val="008A7A10"/>
    <w:rsid w:val="00930AB8"/>
    <w:rsid w:val="00943015"/>
    <w:rsid w:val="0095531B"/>
    <w:rsid w:val="00956218"/>
    <w:rsid w:val="00964B0C"/>
    <w:rsid w:val="00976176"/>
    <w:rsid w:val="00977875"/>
    <w:rsid w:val="0098164B"/>
    <w:rsid w:val="009A04E9"/>
    <w:rsid w:val="009A2381"/>
    <w:rsid w:val="009A27FA"/>
    <w:rsid w:val="009F3AA1"/>
    <w:rsid w:val="00A24DB2"/>
    <w:rsid w:val="00A514E3"/>
    <w:rsid w:val="00A6089A"/>
    <w:rsid w:val="00A84ECA"/>
    <w:rsid w:val="00A970D9"/>
    <w:rsid w:val="00AA10D4"/>
    <w:rsid w:val="00AB6D0F"/>
    <w:rsid w:val="00AF393C"/>
    <w:rsid w:val="00B4117C"/>
    <w:rsid w:val="00B42536"/>
    <w:rsid w:val="00B55CEC"/>
    <w:rsid w:val="00BE49AA"/>
    <w:rsid w:val="00BE6FC3"/>
    <w:rsid w:val="00BF5C6C"/>
    <w:rsid w:val="00C02BCB"/>
    <w:rsid w:val="00C20400"/>
    <w:rsid w:val="00C625EC"/>
    <w:rsid w:val="00C6654E"/>
    <w:rsid w:val="00C678BA"/>
    <w:rsid w:val="00C71500"/>
    <w:rsid w:val="00C744F7"/>
    <w:rsid w:val="00C83593"/>
    <w:rsid w:val="00D23287"/>
    <w:rsid w:val="00D3216B"/>
    <w:rsid w:val="00D356E2"/>
    <w:rsid w:val="00D405D1"/>
    <w:rsid w:val="00D70D06"/>
    <w:rsid w:val="00DA408E"/>
    <w:rsid w:val="00DC0FE1"/>
    <w:rsid w:val="00DC4D0B"/>
    <w:rsid w:val="00DC58DF"/>
    <w:rsid w:val="00DC6B68"/>
    <w:rsid w:val="00E071DF"/>
    <w:rsid w:val="00E2646F"/>
    <w:rsid w:val="00E75515"/>
    <w:rsid w:val="00EA2E7D"/>
    <w:rsid w:val="00ED3F96"/>
    <w:rsid w:val="00ED7C3E"/>
    <w:rsid w:val="00EE4565"/>
    <w:rsid w:val="00F00769"/>
    <w:rsid w:val="00F01AF8"/>
    <w:rsid w:val="00F339AD"/>
    <w:rsid w:val="00F61AFF"/>
    <w:rsid w:val="00F71C7D"/>
    <w:rsid w:val="00F8062C"/>
    <w:rsid w:val="00FB3578"/>
    <w:rsid w:val="00FC132C"/>
    <w:rsid w:val="00FE7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weight=".01pt" on="f"/>
      <v:textbox inset="0,0,0,0"/>
    </o:shapedefaults>
    <o:shapelayout v:ext="edit">
      <o:idmap v:ext="edit" data="1"/>
    </o:shapelayout>
  </w:shapeDefaults>
  <w:decimalSymbol w:val="."/>
  <w:listSeparator w:val=","/>
  <w14:docId w14:val="3BFD5C3B"/>
  <w15:docId w15:val="{EFC7CDD0-D7DA-4C34-AAF2-95D9A738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49"/>
    <w:pPr>
      <w:spacing w:line="280" w:lineRule="exact"/>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1A0F"/>
    <w:pPr>
      <w:tabs>
        <w:tab w:val="center" w:pos="4153"/>
        <w:tab w:val="right" w:pos="8306"/>
      </w:tabs>
    </w:pPr>
  </w:style>
  <w:style w:type="paragraph" w:styleId="Footer">
    <w:name w:val="footer"/>
    <w:basedOn w:val="Normal"/>
    <w:rsid w:val="001C1A0F"/>
    <w:pPr>
      <w:tabs>
        <w:tab w:val="center" w:pos="4153"/>
        <w:tab w:val="right" w:pos="8306"/>
      </w:tabs>
    </w:pPr>
  </w:style>
  <w:style w:type="table" w:styleId="TableGrid">
    <w:name w:val="Table Grid"/>
    <w:basedOn w:val="TableNormal"/>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rsid w:val="00BF5C6C"/>
    <w:pPr>
      <w:spacing w:line="240" w:lineRule="auto"/>
    </w:pPr>
  </w:style>
  <w:style w:type="paragraph" w:customStyle="1" w:styleId="Accreditation">
    <w:name w:val="Accreditation"/>
    <w:basedOn w:val="Normal"/>
    <w:rsid w:val="00C6654E"/>
    <w:pPr>
      <w:framePr w:w="4253" w:h="1803" w:hRule="exact" w:hSpace="181" w:wrap="around" w:vAnchor="text" w:hAnchor="page" w:x="6714" w:y="-2119"/>
      <w:jc w:val="right"/>
    </w:pPr>
    <w:rPr>
      <w:sz w:val="2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ormal"/>
    <w:link w:val="LowerAddressChar"/>
    <w:rsid w:val="009A2381"/>
    <w:pPr>
      <w:framePr w:w="2098" w:h="1520" w:hRule="exact" w:hSpace="181" w:wrap="around" w:vAnchor="text" w:hAnchor="page" w:x="8872" w:y="8846"/>
      <w:spacing w:line="240" w:lineRule="exact"/>
      <w:ind w:right="11"/>
      <w:jc w:val="right"/>
    </w:pPr>
    <w:rPr>
      <w:sz w:val="18"/>
      <w:szCs w:val="18"/>
    </w:rPr>
  </w:style>
  <w:style w:type="paragraph" w:customStyle="1" w:styleId="OurRef">
    <w:name w:val="Our Ref"/>
    <w:basedOn w:val="Normal"/>
    <w:rsid w:val="00895000"/>
    <w:pPr>
      <w:spacing w:before="1200"/>
      <w:ind w:right="11"/>
      <w:jc w:val="right"/>
    </w:pPr>
  </w:style>
  <w:style w:type="character" w:customStyle="1" w:styleId="LowerAddressChar">
    <w:name w:val="Lower Address Char"/>
    <w:basedOn w:val="DefaultParagraphFont"/>
    <w:link w:val="LowerAddress"/>
    <w:rsid w:val="009A2381"/>
    <w:rPr>
      <w:rFonts w:ascii="Arial" w:hAnsi="Arial"/>
      <w:sz w:val="18"/>
      <w:szCs w:val="18"/>
    </w:rPr>
  </w:style>
  <w:style w:type="paragraph" w:customStyle="1" w:styleId="DocumentTitle">
    <w:name w:val="Document Title"/>
    <w:basedOn w:val="Normal"/>
    <w:rsid w:val="0052756F"/>
    <w:pPr>
      <w:spacing w:before="30" w:line="240" w:lineRule="auto"/>
      <w:jc w:val="right"/>
    </w:pPr>
    <w:rPr>
      <w:b/>
      <w:noProof/>
      <w:sz w:val="32"/>
    </w:rPr>
  </w:style>
  <w:style w:type="paragraph" w:styleId="BalloonText">
    <w:name w:val="Balloon Text"/>
    <w:basedOn w:val="Normal"/>
    <w:link w:val="BalloonTextChar"/>
    <w:rsid w:val="00977875"/>
    <w:pPr>
      <w:spacing w:line="240" w:lineRule="auto"/>
    </w:pPr>
    <w:rPr>
      <w:rFonts w:ascii="Tahoma" w:hAnsi="Tahoma" w:cs="Tahoma"/>
      <w:sz w:val="16"/>
      <w:szCs w:val="16"/>
    </w:rPr>
  </w:style>
  <w:style w:type="paragraph" w:customStyle="1" w:styleId="CAPS">
    <w:name w:val="CAPS"/>
    <w:basedOn w:val="Normal"/>
    <w:rsid w:val="008A392F"/>
    <w:rPr>
      <w:b/>
      <w:caps/>
    </w:rPr>
  </w:style>
  <w:style w:type="paragraph" w:customStyle="1" w:styleId="Underscored">
    <w:name w:val="Underscored"/>
    <w:basedOn w:val="Normal"/>
    <w:rsid w:val="00E2646F"/>
    <w:rPr>
      <w:u w:val="single"/>
    </w:rPr>
  </w:style>
  <w:style w:type="numbering" w:customStyle="1" w:styleId="StyleOutlinenumberedBefore0mmHanging8mm">
    <w:name w:val="Style Outline numbered Before:  0 mm Hanging:  8 mm"/>
    <w:rsid w:val="0032133E"/>
    <w:pPr>
      <w:numPr>
        <w:numId w:val="11"/>
      </w:numPr>
    </w:pPr>
  </w:style>
  <w:style w:type="paragraph" w:customStyle="1" w:styleId="Spacer">
    <w:name w:val="Spacer"/>
    <w:basedOn w:val="Normal"/>
    <w:rsid w:val="00105FE6"/>
    <w:pPr>
      <w:spacing w:line="144" w:lineRule="exact"/>
    </w:pPr>
    <w:rPr>
      <w:sz w:val="4"/>
    </w:rPr>
  </w:style>
  <w:style w:type="paragraph" w:customStyle="1" w:styleId="1ptSpace">
    <w:name w:val="1pt Space"/>
    <w:basedOn w:val="Normal"/>
    <w:rsid w:val="009A04E9"/>
    <w:pPr>
      <w:spacing w:line="20" w:lineRule="exact"/>
    </w:pPr>
    <w:rPr>
      <w:sz w:val="2"/>
    </w:rPr>
  </w:style>
  <w:style w:type="character" w:customStyle="1" w:styleId="BalloonTextChar">
    <w:name w:val="Balloon Text Char"/>
    <w:basedOn w:val="DefaultParagraphFont"/>
    <w:link w:val="BalloonText"/>
    <w:rsid w:val="00977875"/>
    <w:rPr>
      <w:rFonts w:ascii="Tahoma" w:hAnsi="Tahoma" w:cs="Tahoma"/>
      <w:sz w:val="16"/>
      <w:szCs w:val="16"/>
    </w:rPr>
  </w:style>
  <w:style w:type="character" w:styleId="PlaceholderText">
    <w:name w:val="Placeholder Text"/>
    <w:basedOn w:val="DefaultParagraphFont"/>
    <w:uiPriority w:val="99"/>
    <w:semiHidden/>
    <w:rsid w:val="00977875"/>
    <w:rPr>
      <w:color w:val="808080"/>
    </w:rPr>
  </w:style>
  <w:style w:type="numbering" w:customStyle="1" w:styleId="StyleStyleOutlinenumberedBefore0mmHanging8mmOutline">
    <w:name w:val="Style Style Outline numbered Before:  0 mm Hanging:  8 mm + Outline..."/>
    <w:basedOn w:val="NoList"/>
    <w:rsid w:val="0098164B"/>
    <w:pPr>
      <w:numPr>
        <w:numId w:val="14"/>
      </w:numPr>
    </w:pPr>
  </w:style>
  <w:style w:type="numbering" w:customStyle="1" w:styleId="Level1indent">
    <w:name w:val="Level 1 indent"/>
    <w:basedOn w:val="NoList"/>
    <w:rsid w:val="0098164B"/>
    <w:pPr>
      <w:numPr>
        <w:numId w:val="17"/>
      </w:numPr>
    </w:pPr>
  </w:style>
  <w:style w:type="numbering" w:customStyle="1" w:styleId="StyleStyleOutlinenumberedBefore0mmHanging8mmOutline1">
    <w:name w:val="Style Style Outline numbered Before:  0 mm Hanging:  8 mm + Outline...1"/>
    <w:basedOn w:val="NoList"/>
    <w:rsid w:val="00560F7E"/>
    <w:pPr>
      <w:numPr>
        <w:numId w:val="23"/>
      </w:numPr>
    </w:pPr>
  </w:style>
  <w:style w:type="paragraph" w:styleId="ListParagraph">
    <w:name w:val="List Paragraph"/>
    <w:basedOn w:val="Normal"/>
    <w:uiPriority w:val="34"/>
    <w:qFormat/>
    <w:rsid w:val="00560F7E"/>
    <w:pPr>
      <w:numPr>
        <w:numId w:val="28"/>
      </w:numPr>
      <w:ind w:left="454" w:hanging="454"/>
      <w:contextualSpacing/>
    </w:pPr>
  </w:style>
  <w:style w:type="paragraph" w:customStyle="1" w:styleId="BlockIndentedText">
    <w:name w:val="Block Indented Text"/>
    <w:basedOn w:val="Normal"/>
    <w:qFormat/>
    <w:rsid w:val="00C02BCB"/>
    <w:pPr>
      <w:ind w:left="454"/>
    </w:pPr>
    <w:rPr>
      <w:lang w:val="en-US"/>
    </w:rPr>
  </w:style>
  <w:style w:type="paragraph" w:styleId="NormalWeb">
    <w:name w:val="Normal (Web)"/>
    <w:basedOn w:val="Normal"/>
    <w:uiPriority w:val="99"/>
    <w:unhideWhenUsed/>
    <w:rsid w:val="00564337"/>
    <w:pPr>
      <w:spacing w:before="100" w:beforeAutospacing="1" w:after="100" w:afterAutospacing="1" w:line="240" w:lineRule="auto"/>
    </w:pPr>
    <w:rPr>
      <w:rFonts w:ascii="Times New Roman" w:hAnsi="Times New Roman"/>
      <w:sz w:val="24"/>
    </w:rPr>
  </w:style>
  <w:style w:type="character" w:styleId="Emphasis">
    <w:name w:val="Emphasis"/>
    <w:basedOn w:val="DefaultParagraphFont"/>
    <w:uiPriority w:val="20"/>
    <w:qFormat/>
    <w:rsid w:val="00564337"/>
    <w:rPr>
      <w:i/>
      <w:iCs/>
    </w:rPr>
  </w:style>
  <w:style w:type="character" w:styleId="Hyperlink">
    <w:name w:val="Hyperlink"/>
    <w:basedOn w:val="DefaultParagraphFont"/>
    <w:uiPriority w:val="99"/>
    <w:semiHidden/>
    <w:unhideWhenUsed/>
    <w:rsid w:val="00DC6B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93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ib.cam.ac.uk/journals/local/User_acknowledgement_of_third_party_rights_form_v2.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www.jisc-collections.ac.uk/model_licence" TargetMode="External"/><Relationship Id="rId2" Type="http://schemas.openxmlformats.org/officeDocument/2006/relationships/styles" Target="styles.xml"/><Relationship Id="rId16" Type="http://schemas.openxmlformats.org/officeDocument/2006/relationships/hyperlink" Target="https://www.legal.admin.cam.ac.uk/how-we-can-help/copyright-compliance"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osc.cam.ac.uk/copyright"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help.uis.cam.ac.uk/policies/governance-and-policy-documents" TargetMode="Externa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user\Downloads\logo-only-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logo-only-18</Template>
  <TotalTime>0</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Name Surname</vt:lpstr>
    </vt:vector>
  </TitlesOfParts>
  <Company>..</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Surname</dc:title>
  <dc:creator>lapuser</dc:creator>
  <cp:lastModifiedBy>James Caudwell</cp:lastModifiedBy>
  <cp:revision>2</cp:revision>
  <cp:lastPrinted>2008-04-30T17:33:00Z</cp:lastPrinted>
  <dcterms:created xsi:type="dcterms:W3CDTF">2020-11-28T14:04:00Z</dcterms:created>
  <dcterms:modified xsi:type="dcterms:W3CDTF">2020-11-28T14:04:00Z</dcterms:modified>
</cp:coreProperties>
</file>